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《航空标准化与</w:t>
      </w:r>
      <w:bookmarkStart w:id="0" w:name="_GoBack"/>
      <w:bookmarkEnd w:id="0"/>
      <w:r>
        <w:rPr>
          <w:rFonts w:hint="eastAsia"/>
          <w:lang w:eastAsia="zh-CN"/>
        </w:rPr>
        <w:t>质量》杂志投稿须知</w:t>
      </w:r>
    </w:p>
    <w:p>
      <w:pPr>
        <w:rPr>
          <w:rFonts w:hint="eastAsia"/>
          <w:lang w:eastAsia="zh-CN"/>
        </w:rPr>
      </w:pPr>
    </w:p>
    <w:p>
      <w:pPr>
        <w:keepNext w:val="0"/>
        <w:keepLines w:val="0"/>
        <w:widowControl/>
        <w:suppressLineNumbers w:val="0"/>
        <w:ind w:firstLine="420" w:firstLineChars="0"/>
        <w:jc w:val="left"/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《航空标准化与质量》创刊于 1972 年，是由中国航空综合技术研究所主办的专业性科技期刊，公开发行，国内统一刊号 CN11-1797/V，国际标准刊号为 ISSN1003-6660。《航空标准化与质量》立足航空，面向社会，以宣传国内外标准化与质量管理工作的方针政策、科研成果、学术交流和发展动态为宗旨，聚焦新技术新理论，促进科技创新发展，发挥科技期刊的学术引领和专业指导作用，为广大读者、作者提供更加快捷、有效的科技成果交流和信息服务平台。</w:t>
      </w:r>
    </w:p>
    <w:p>
      <w:pPr>
        <w:keepNext w:val="0"/>
        <w:keepLines w:val="0"/>
        <w:widowControl/>
        <w:suppressLineNumbers w:val="0"/>
        <w:ind w:firstLine="420" w:firstLineChars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欢迎广大标准化和质量工作者、工程技术人员、管理干部、高等院校师生积极撰文，踊跃投稿。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现将有关事项通知如下：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 xml:space="preserve">一、征稿内容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1. 标准化研究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2. 质量管理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3. 适航性技术研究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4. 环境与可靠性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5. 信息技术标准化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6. 产品综合保障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7. 他山之石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 xml:space="preserve">二、稿件要求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1. 文稿要实事求是，观点明确，条理清楚，文字简练，有较高的理论水平和实践价值，未公开发表，文责自负。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2. 文稿字数宜控制在 5000 字以内，述评、专论和综述性来稿最多不超过 8000 字。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3. 文稿应有英文名称，100-300 字的中文摘要，3-8 个中文关键词；摘要要求准确、简练、结构紧凑；关键词要选用能反映文章内容特征、通用性强、为同行所熟知的名词性单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词或词组。同时提供英译的问题。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4. 计量单位和符号按国家有关标准和规定书写清楚；正文及公式中的外文词、字母、符号等要分清大、小写，正、斜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体，上、下角标，易混淆之处请注明。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5. 稿件采用 Word/WPS 格式,图片的大小要适当，图形疏密匀称，线条清晰。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6. 参考文献只选最主要的列入，未公开发表的资料一般不宜引用；其中专著文献内容包括著者、书名、出版地、出版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者、出版年、页次；连续出版物文献内容包括著者、题名、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刊名、出版年、卷号（期次）、页次。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7. 稿件应严守国家和军队保密规定，来稿时请提供论文外投不涉密审查证明。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8. 为便于联系，来稿务必注明作者的姓名、单位、职务/职称、联系电话、电子邮箱、通讯地址、研究方向和投稿栏目。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9. 稿件若是研究课题或基金项目，请注明课题来源和基金项目号，本刊优先录用。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 xml:space="preserve">三、投稿及出版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1. 请同时将稿件全文、论文外投不涉密审查证明等电子文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档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上传至编辑部邮箱： </w:t>
      </w:r>
    </w:p>
    <w:p>
      <w:pPr>
        <w:keepNext w:val="0"/>
        <w:keepLines w:val="0"/>
        <w:widowControl/>
        <w:suppressLineNumbers w:val="0"/>
        <w:ind w:firstLine="420" w:firstLineChars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1) 互联网（审定内容为公开）可发送至邮箱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hkbzhyzl@rongrong.cn; </w:t>
      </w:r>
    </w:p>
    <w:p>
      <w:pPr>
        <w:keepNext w:val="0"/>
        <w:keepLines w:val="0"/>
        <w:widowControl/>
        <w:suppressLineNumbers w:val="0"/>
        <w:ind w:firstLine="420" w:firstLineChars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2) 金航网请发送至航空工业综合所-企业服务部-曾丽莹；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2. 编辑部地址：北京市朝阳区京顺路 7 号《航空标准化与质量》编辑部，联系电话（010）84380446，联系微信详见附件二维码，联系人：李编辑、徐编辑。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3. 本刊为双月刊，公开发行。编辑部拥有稿件的编辑权和刊物的出版、发行、交流权，投稿后一般 3 个月内答复录用结果，来稿不退。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4. 来稿刊登后，向第一作者赠送当期刊物录用通知和期刊文本。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95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2021-08-19T01:27:41Z</dcterms:created>
  <dc:creator>Administrator</dc:creator>
  <cp:lastModifiedBy>301所-小徐</cp:lastModifiedBy>
  <dcterms:modified xsi:type="dcterms:W3CDTF">2021-08-19T01:31:38Z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F62ADD6EBF3C49F3AF701CC8D1BE8FD0</vt:lpwstr>
  </property>
</Properties>
</file>